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4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73"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6"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Date of Report (Date of earliest event reported): May 11, 2020</w:t>
      </w:r>
    </w:p>
    <w:p>
      <w:pPr>
        <w:spacing w:after="0" w:line="36"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90" w:lineRule="exact"/>
        <w:rPr>
          <w:sz w:val="24"/>
          <w:szCs w:val="24"/>
          <w:color w:val="auto"/>
        </w:rPr>
      </w:pPr>
    </w:p>
    <w:tbl>
      <w:tblPr>
        <w:tblLayout w:type="fixed"/>
        <w:tblInd w:w="380" w:type="dxa"/>
        <w:tblCellMar>
          <w:top w:w="0" w:type="dxa"/>
          <w:left w:w="0" w:type="dxa"/>
          <w:bottom w:w="0" w:type="dxa"/>
          <w:right w:w="0" w:type="dxa"/>
        </w:tblCellMar>
      </w:tblPr>
      <w:tr>
        <w:trPr>
          <w:trHeight w:val="517"/>
        </w:trPr>
        <w:tc>
          <w:tcPr>
            <w:tcW w:w="2620" w:type="dxa"/>
            <w:vAlign w:val="bottom"/>
          </w:tcPr>
          <w:p>
            <w:pPr>
              <w:spacing w:after="0"/>
              <w:rPr>
                <w:sz w:val="24"/>
                <w:szCs w:val="24"/>
                <w:color w:val="auto"/>
              </w:rPr>
            </w:pPr>
          </w:p>
        </w:tc>
        <w:tc>
          <w:tcPr>
            <w:tcW w:w="5460" w:type="dxa"/>
            <w:vAlign w:val="bottom"/>
            <w:gridSpan w:val="2"/>
          </w:tcPr>
          <w:p>
            <w:pPr>
              <w:jc w:val="center"/>
              <w:ind w:right="125"/>
              <w:spacing w:after="0"/>
              <w:rPr>
                <w:sz w:val="20"/>
                <w:szCs w:val="20"/>
                <w:color w:val="auto"/>
              </w:rPr>
            </w:pPr>
            <w:r>
              <w:rPr>
                <w:rFonts w:ascii="Arial" w:cs="Arial" w:eastAsia="Arial" w:hAnsi="Arial"/>
                <w:sz w:val="40"/>
                <w:szCs w:val="40"/>
                <w:b w:val="1"/>
                <w:bCs w:val="1"/>
                <w:color w:val="auto"/>
                <w:w w:val="90"/>
              </w:rPr>
              <w:t>Peloton Interactive, Inc.</w:t>
            </w:r>
          </w:p>
        </w:tc>
      </w:tr>
      <w:tr>
        <w:trPr>
          <w:trHeight w:val="174"/>
        </w:trPr>
        <w:tc>
          <w:tcPr>
            <w:tcW w:w="2620" w:type="dxa"/>
            <w:vAlign w:val="bottom"/>
          </w:tcPr>
          <w:p>
            <w:pPr>
              <w:spacing w:after="0"/>
              <w:rPr>
                <w:sz w:val="15"/>
                <w:szCs w:val="15"/>
                <w:color w:val="auto"/>
              </w:rPr>
            </w:pPr>
          </w:p>
        </w:tc>
        <w:tc>
          <w:tcPr>
            <w:tcW w:w="4280" w:type="dxa"/>
            <w:vAlign w:val="bottom"/>
          </w:tcPr>
          <w:p>
            <w:pPr>
              <w:jc w:val="center"/>
              <w:ind w:left="858"/>
              <w:spacing w:after="0"/>
              <w:rPr>
                <w:sz w:val="20"/>
                <w:szCs w:val="20"/>
                <w:color w:val="auto"/>
              </w:rPr>
            </w:pPr>
            <w:r>
              <w:rPr>
                <w:rFonts w:ascii="Arial" w:cs="Arial" w:eastAsia="Arial" w:hAnsi="Arial"/>
                <w:sz w:val="13"/>
                <w:szCs w:val="13"/>
                <w:b w:val="1"/>
                <w:bCs w:val="1"/>
                <w:color w:val="auto"/>
                <w:w w:val="87"/>
              </w:rPr>
              <w:t>(Exact name of Registrant as Specified in Its Charter)</w:t>
            </w:r>
          </w:p>
        </w:tc>
        <w:tc>
          <w:tcPr>
            <w:tcW w:w="1180" w:type="dxa"/>
            <w:vAlign w:val="bottom"/>
          </w:tcPr>
          <w:p>
            <w:pPr>
              <w:spacing w:after="0"/>
              <w:rPr>
                <w:sz w:val="15"/>
                <w:szCs w:val="15"/>
                <w:color w:val="auto"/>
              </w:rPr>
            </w:pPr>
          </w:p>
        </w:tc>
      </w:tr>
      <w:tr>
        <w:trPr>
          <w:trHeight w:val="234"/>
        </w:trPr>
        <w:tc>
          <w:tcPr>
            <w:tcW w:w="2620" w:type="dxa"/>
            <w:vAlign w:val="bottom"/>
          </w:tcPr>
          <w:p>
            <w:pPr>
              <w:spacing w:after="0"/>
              <w:rPr>
                <w:sz w:val="20"/>
                <w:szCs w:val="20"/>
                <w:color w:val="auto"/>
              </w:rPr>
            </w:pPr>
          </w:p>
        </w:tc>
        <w:tc>
          <w:tcPr>
            <w:tcW w:w="5460" w:type="dxa"/>
            <w:vAlign w:val="bottom"/>
            <w:gridSpan w:val="2"/>
          </w:tcPr>
          <w:p>
            <w:pPr>
              <w:jc w:val="center"/>
              <w:ind w:right="125"/>
              <w:spacing w:after="0"/>
              <w:rPr>
                <w:sz w:val="20"/>
                <w:szCs w:val="20"/>
                <w:color w:val="auto"/>
              </w:rPr>
            </w:pPr>
            <w:r>
              <w:rPr>
                <w:rFonts w:ascii="Arial" w:cs="Arial" w:eastAsia="Arial" w:hAnsi="Arial"/>
                <w:sz w:val="18"/>
                <w:szCs w:val="18"/>
                <w:b w:val="1"/>
                <w:bCs w:val="1"/>
                <w:color w:val="auto"/>
                <w:w w:val="89"/>
              </w:rPr>
              <w:t>_______________________________________________________</w:t>
            </w:r>
          </w:p>
        </w:tc>
      </w:tr>
      <w:tr>
        <w:trPr>
          <w:trHeight w:val="284"/>
        </w:trPr>
        <w:tc>
          <w:tcPr>
            <w:tcW w:w="2620" w:type="dxa"/>
            <w:vAlign w:val="bottom"/>
          </w:tcPr>
          <w:p>
            <w:pPr>
              <w:jc w:val="center"/>
              <w:ind w:right="83"/>
              <w:spacing w:after="0"/>
              <w:rPr>
                <w:sz w:val="20"/>
                <w:szCs w:val="20"/>
                <w:color w:val="auto"/>
              </w:rPr>
            </w:pPr>
            <w:r>
              <w:rPr>
                <w:rFonts w:ascii="Arial" w:cs="Arial" w:eastAsia="Arial" w:hAnsi="Arial"/>
                <w:sz w:val="18"/>
                <w:szCs w:val="18"/>
                <w:b w:val="1"/>
                <w:bCs w:val="1"/>
                <w:color w:val="auto"/>
                <w:w w:val="93"/>
              </w:rPr>
              <w:t>Delaware</w:t>
            </w:r>
          </w:p>
        </w:tc>
        <w:tc>
          <w:tcPr>
            <w:tcW w:w="4280" w:type="dxa"/>
            <w:vAlign w:val="bottom"/>
          </w:tcPr>
          <w:p>
            <w:pPr>
              <w:jc w:val="right"/>
              <w:ind w:right="1998"/>
              <w:spacing w:after="0"/>
              <w:rPr>
                <w:sz w:val="20"/>
                <w:szCs w:val="20"/>
                <w:color w:val="auto"/>
              </w:rPr>
            </w:pPr>
            <w:r>
              <w:rPr>
                <w:rFonts w:ascii="Arial" w:cs="Arial" w:eastAsia="Arial" w:hAnsi="Arial"/>
                <w:sz w:val="18"/>
                <w:szCs w:val="18"/>
                <w:b w:val="1"/>
                <w:bCs w:val="1"/>
                <w:color w:val="auto"/>
              </w:rPr>
              <w:t>001-39058</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225"/>
        </w:trPr>
        <w:tc>
          <w:tcPr>
            <w:tcW w:w="2620" w:type="dxa"/>
            <w:vAlign w:val="bottom"/>
          </w:tcPr>
          <w:p>
            <w:pPr>
              <w:jc w:val="center"/>
              <w:ind w:right="83"/>
              <w:spacing w:after="0"/>
              <w:rPr>
                <w:sz w:val="20"/>
                <w:szCs w:val="20"/>
                <w:color w:val="auto"/>
              </w:rPr>
            </w:pPr>
            <w:r>
              <w:rPr>
                <w:rFonts w:ascii="Arial" w:cs="Arial" w:eastAsia="Arial" w:hAnsi="Arial"/>
                <w:sz w:val="13"/>
                <w:szCs w:val="13"/>
                <w:b w:val="1"/>
                <w:bCs w:val="1"/>
                <w:color w:val="auto"/>
                <w:w w:val="89"/>
              </w:rPr>
              <w:t>(State or Other Jurisdiction</w:t>
            </w:r>
          </w:p>
        </w:tc>
        <w:tc>
          <w:tcPr>
            <w:tcW w:w="4280" w:type="dxa"/>
            <w:vAlign w:val="bottom"/>
          </w:tcPr>
          <w:p>
            <w:pPr>
              <w:spacing w:after="0"/>
              <w:rPr>
                <w:sz w:val="19"/>
                <w:szCs w:val="19"/>
                <w:color w:val="auto"/>
              </w:rPr>
            </w:pPr>
          </w:p>
        </w:tc>
        <w:tc>
          <w:tcPr>
            <w:tcW w:w="1180" w:type="dxa"/>
            <w:vAlign w:val="bottom"/>
          </w:tcPr>
          <w:p>
            <w:pPr>
              <w:jc w:val="center"/>
              <w:ind w:left="125"/>
              <w:spacing w:after="0"/>
              <w:rPr>
                <w:sz w:val="20"/>
                <w:szCs w:val="20"/>
                <w:color w:val="auto"/>
              </w:rPr>
            </w:pPr>
            <w:r>
              <w:rPr>
                <w:rFonts w:ascii="Arial" w:cs="Arial" w:eastAsia="Arial" w:hAnsi="Arial"/>
                <w:sz w:val="13"/>
                <w:szCs w:val="13"/>
                <w:b w:val="1"/>
                <w:bCs w:val="1"/>
                <w:color w:val="auto"/>
                <w:w w:val="92"/>
              </w:rPr>
              <w:t>(IRS Employer</w:t>
            </w:r>
          </w:p>
        </w:tc>
      </w:tr>
      <w:tr>
        <w:trPr>
          <w:trHeight w:val="207"/>
        </w:trPr>
        <w:tc>
          <w:tcPr>
            <w:tcW w:w="2620" w:type="dxa"/>
            <w:vAlign w:val="bottom"/>
          </w:tcPr>
          <w:p>
            <w:pPr>
              <w:jc w:val="center"/>
              <w:ind w:right="83"/>
              <w:spacing w:after="0"/>
              <w:rPr>
                <w:sz w:val="20"/>
                <w:szCs w:val="20"/>
                <w:color w:val="auto"/>
              </w:rPr>
            </w:pPr>
            <w:r>
              <w:rPr>
                <w:rFonts w:ascii="Arial" w:cs="Arial" w:eastAsia="Arial" w:hAnsi="Arial"/>
                <w:sz w:val="13"/>
                <w:szCs w:val="13"/>
                <w:b w:val="1"/>
                <w:bCs w:val="1"/>
                <w:color w:val="auto"/>
                <w:w w:val="90"/>
              </w:rPr>
              <w:t>of Incorporation)</w:t>
            </w:r>
          </w:p>
        </w:tc>
        <w:tc>
          <w:tcPr>
            <w:tcW w:w="4280" w:type="dxa"/>
            <w:vAlign w:val="bottom"/>
          </w:tcPr>
          <w:p>
            <w:pPr>
              <w:jc w:val="center"/>
              <w:ind w:right="578"/>
              <w:spacing w:after="0"/>
              <w:rPr>
                <w:sz w:val="20"/>
                <w:szCs w:val="20"/>
                <w:color w:val="auto"/>
              </w:rPr>
            </w:pPr>
            <w:r>
              <w:rPr>
                <w:rFonts w:ascii="Arial" w:cs="Arial" w:eastAsia="Arial" w:hAnsi="Arial"/>
                <w:sz w:val="13"/>
                <w:szCs w:val="13"/>
                <w:b w:val="1"/>
                <w:bCs w:val="1"/>
                <w:color w:val="auto"/>
                <w:w w:val="94"/>
              </w:rPr>
              <w:t>(Commission File Number)</w:t>
            </w:r>
          </w:p>
        </w:tc>
        <w:tc>
          <w:tcPr>
            <w:tcW w:w="1180" w:type="dxa"/>
            <w:vAlign w:val="bottom"/>
          </w:tcPr>
          <w:p>
            <w:pPr>
              <w:jc w:val="center"/>
              <w:ind w:left="125"/>
              <w:spacing w:after="0"/>
              <w:rPr>
                <w:sz w:val="20"/>
                <w:szCs w:val="20"/>
                <w:color w:val="auto"/>
              </w:rPr>
            </w:pPr>
            <w:r>
              <w:rPr>
                <w:rFonts w:ascii="Arial" w:cs="Arial" w:eastAsia="Arial" w:hAnsi="Arial"/>
                <w:sz w:val="13"/>
                <w:szCs w:val="13"/>
                <w:b w:val="1"/>
                <w:bCs w:val="1"/>
                <w:color w:val="auto"/>
                <w:w w:val="89"/>
              </w:rPr>
              <w:t>Identification No.)</w:t>
            </w:r>
          </w:p>
        </w:tc>
      </w:tr>
      <w:tr>
        <w:trPr>
          <w:trHeight w:val="468"/>
        </w:trPr>
        <w:tc>
          <w:tcPr>
            <w:tcW w:w="2620" w:type="dxa"/>
            <w:vAlign w:val="bottom"/>
          </w:tcPr>
          <w:p>
            <w:pPr>
              <w:jc w:val="center"/>
              <w:ind w:right="83"/>
              <w:spacing w:after="0"/>
              <w:rPr>
                <w:sz w:val="20"/>
                <w:szCs w:val="20"/>
                <w:color w:val="auto"/>
              </w:rPr>
            </w:pPr>
            <w:r>
              <w:rPr>
                <w:rFonts w:ascii="Arial" w:cs="Arial" w:eastAsia="Arial" w:hAnsi="Arial"/>
                <w:sz w:val="18"/>
                <w:szCs w:val="18"/>
                <w:b w:val="1"/>
                <w:bCs w:val="1"/>
                <w:color w:val="auto"/>
                <w:w w:val="90"/>
              </w:rPr>
              <w:t>125 West 25th Street, 11th Floor</w:t>
            </w:r>
          </w:p>
        </w:tc>
        <w:tc>
          <w:tcPr>
            <w:tcW w:w="4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2620" w:type="dxa"/>
            <w:vAlign w:val="bottom"/>
          </w:tcPr>
          <w:p>
            <w:pPr>
              <w:jc w:val="center"/>
              <w:ind w:right="83"/>
              <w:spacing w:after="0"/>
              <w:rPr>
                <w:sz w:val="20"/>
                <w:szCs w:val="20"/>
                <w:color w:val="auto"/>
              </w:rPr>
            </w:pPr>
            <w:r>
              <w:rPr>
                <w:rFonts w:ascii="Arial" w:cs="Arial" w:eastAsia="Arial" w:hAnsi="Arial"/>
                <w:sz w:val="18"/>
                <w:szCs w:val="18"/>
                <w:b w:val="1"/>
                <w:bCs w:val="1"/>
                <w:color w:val="auto"/>
                <w:w w:val="93"/>
              </w:rPr>
              <w:t>New York, New York</w:t>
            </w:r>
          </w:p>
        </w:tc>
        <w:tc>
          <w:tcPr>
            <w:tcW w:w="4280" w:type="dxa"/>
            <w:vAlign w:val="bottom"/>
          </w:tcPr>
          <w:p>
            <w:pPr>
              <w:spacing w:after="0"/>
              <w:rPr>
                <w:sz w:val="20"/>
                <w:szCs w:val="20"/>
                <w:color w:val="auto"/>
              </w:rPr>
            </w:pPr>
          </w:p>
        </w:tc>
        <w:tc>
          <w:tcPr>
            <w:tcW w:w="1180" w:type="dxa"/>
            <w:vAlign w:val="bottom"/>
          </w:tcPr>
          <w:p>
            <w:pPr>
              <w:jc w:val="right"/>
              <w:ind w:right="185"/>
              <w:spacing w:after="0"/>
              <w:rPr>
                <w:sz w:val="20"/>
                <w:szCs w:val="20"/>
                <w:color w:val="auto"/>
              </w:rPr>
            </w:pPr>
            <w:r>
              <w:rPr>
                <w:rFonts w:ascii="Arial" w:cs="Arial" w:eastAsia="Arial" w:hAnsi="Arial"/>
                <w:sz w:val="18"/>
                <w:szCs w:val="18"/>
                <w:b w:val="1"/>
                <w:bCs w:val="1"/>
                <w:color w:val="auto"/>
              </w:rPr>
              <w:t>10001</w:t>
            </w:r>
          </w:p>
        </w:tc>
      </w:tr>
      <w:tr>
        <w:trPr>
          <w:trHeight w:val="215"/>
        </w:trPr>
        <w:tc>
          <w:tcPr>
            <w:tcW w:w="2620" w:type="dxa"/>
            <w:vAlign w:val="bottom"/>
          </w:tcPr>
          <w:p>
            <w:pPr>
              <w:jc w:val="center"/>
              <w:ind w:right="83"/>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4280" w:type="dxa"/>
            <w:vAlign w:val="bottom"/>
          </w:tcPr>
          <w:p>
            <w:pPr>
              <w:spacing w:after="0"/>
              <w:rPr>
                <w:sz w:val="18"/>
                <w:szCs w:val="18"/>
                <w:color w:val="auto"/>
              </w:rPr>
            </w:pPr>
          </w:p>
        </w:tc>
        <w:tc>
          <w:tcPr>
            <w:tcW w:w="1180" w:type="dxa"/>
            <w:vAlign w:val="bottom"/>
          </w:tcPr>
          <w:p>
            <w:pPr>
              <w:jc w:val="center"/>
              <w:ind w:left="125"/>
              <w:spacing w:after="0"/>
              <w:rPr>
                <w:sz w:val="20"/>
                <w:szCs w:val="20"/>
                <w:color w:val="auto"/>
              </w:rPr>
            </w:pPr>
            <w:r>
              <w:rPr>
                <w:rFonts w:ascii="Arial" w:cs="Arial" w:eastAsia="Arial" w:hAnsi="Arial"/>
                <w:sz w:val="13"/>
                <w:szCs w:val="13"/>
                <w:b w:val="1"/>
                <w:bCs w:val="1"/>
                <w:color w:val="auto"/>
                <w:w w:val="96"/>
              </w:rPr>
              <w:t>(Zip Code)</w:t>
            </w:r>
          </w:p>
        </w:tc>
      </w:tr>
    </w:tbl>
    <w:p>
      <w:pPr>
        <w:spacing w:after="0" w:line="22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(866) 679-9129</w:t>
      </w:r>
    </w:p>
    <w:p>
      <w:pPr>
        <w:spacing w:after="0" w:line="27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5"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0" w:lineRule="exact"/>
        <w:rPr>
          <w:sz w:val="24"/>
          <w:szCs w:val="24"/>
          <w:color w:val="auto"/>
        </w:rPr>
      </w:pPr>
    </w:p>
    <w:p>
      <w:pPr>
        <w:ind w:right="200"/>
        <w:spacing w:after="0" w:line="30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7"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3" w:lineRule="exact"/>
        <w:rPr>
          <w:sz w:val="24"/>
          <w:szCs w:val="24"/>
          <w:color w:val="auto"/>
        </w:rPr>
      </w:pPr>
    </w:p>
    <w:tbl>
      <w:tblPr>
        <w:tblLayout w:type="fixed"/>
        <w:tblInd w:w="10" w:type="dxa"/>
        <w:tblCellMar>
          <w:top w:w="0" w:type="dxa"/>
          <w:left w:w="0" w:type="dxa"/>
          <w:bottom w:w="0" w:type="dxa"/>
          <w:right w:w="0" w:type="dxa"/>
        </w:tblCellMar>
      </w:tblPr>
      <w:tr>
        <w:trPr>
          <w:trHeight w:val="242"/>
        </w:trPr>
        <w:tc>
          <w:tcPr>
            <w:tcW w:w="4500" w:type="dxa"/>
            <w:vAlign w:val="bottom"/>
            <w:tcBorders>
              <w:top w:val="single" w:sz="8" w:color="auto"/>
              <w:left w:val="single" w:sz="8" w:color="auto"/>
              <w:right w:val="single" w:sz="8" w:color="auto"/>
            </w:tcBorders>
          </w:tcPr>
          <w:p>
            <w:pPr>
              <w:spacing w:after="0"/>
              <w:rPr>
                <w:sz w:val="21"/>
                <w:szCs w:val="21"/>
                <w:color w:val="auto"/>
              </w:rPr>
            </w:pPr>
          </w:p>
        </w:tc>
        <w:tc>
          <w:tcPr>
            <w:tcW w:w="2000" w:type="dxa"/>
            <w:vAlign w:val="bottom"/>
            <w:tcBorders>
              <w:top w:val="single" w:sz="8" w:color="auto"/>
              <w:right w:val="single" w:sz="8" w:color="auto"/>
            </w:tcBorders>
          </w:tcPr>
          <w:p>
            <w:pPr>
              <w:spacing w:after="0"/>
              <w:rPr>
                <w:sz w:val="21"/>
                <w:szCs w:val="21"/>
                <w:color w:val="auto"/>
              </w:rPr>
            </w:pPr>
          </w:p>
        </w:tc>
        <w:tc>
          <w:tcPr>
            <w:tcW w:w="3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w:t>
            </w:r>
          </w:p>
        </w:tc>
      </w:tr>
      <w:tr>
        <w:trPr>
          <w:trHeight w:val="230"/>
        </w:trPr>
        <w:tc>
          <w:tcPr>
            <w:tcW w:w="4500" w:type="dxa"/>
            <w:vAlign w:val="bottom"/>
            <w:tcBorders>
              <w:left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Title of Each Class</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6"/>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4"/>
              </w:rPr>
              <w:t>Class A Common Stock, $0.000025 par value per share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4"/>
          <w:szCs w:val="24"/>
          <w:color w:val="auto"/>
        </w:rPr>
      </w:pPr>
    </w:p>
    <w:p>
      <w:pPr>
        <w:spacing w:after="0" w:line="30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w:t>
      </w:r>
    </w:p>
    <w:p>
      <w:pPr>
        <w:sectPr>
          <w:pgSz w:w="11900" w:h="16838" w:orient="portrait"/>
          <w:cols w:equalWidth="0" w:num="1">
            <w:col w:w="10760"/>
          </w:cols>
          <w:pgMar w:left="320" w:top="895" w:right="81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080"/>
          </w:cols>
          <w:pgMar w:left="320" w:top="94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11, 2020, Peloton Interactive, Inc. (the “Company”), announced that the Company had surpassed 1.0 million aggregate Connected Fitness Subscribers. The Company provided guidance regarding its outlook for the fourth quarter of fiscal 2020 and for full year fiscal 2020 in connection with its announcement of its third quarter of fiscal 2020 financial and operational results on May 6, 2020. The Company is not updating such guidance at this time.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its Investor Relations website (https://investor.onepeloton.com/investor-relations) as a means of disclosing material non-public information and for complying with its disclosure obligations under Regulation FD.</w:t>
      </w:r>
    </w:p>
    <w:p>
      <w:pPr>
        <w:spacing w:after="0" w:line="19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information in Item 7.01 of this Current Report on Form 8-K is being furnished and shall not be deemed “filed” for the purposes of Section 18 of the Securities Exchange Act of 1934, as amended (the “Exchange Act”), or otherwise subject to the liability of such section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1026" w:right="3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5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PELOTON INTERACTIVE, INC.</w:t>
      </w:r>
    </w:p>
    <w:p>
      <w:pPr>
        <w:spacing w:after="0" w:line="297" w:lineRule="exact"/>
        <w:rPr>
          <w:sz w:val="20"/>
          <w:szCs w:val="20"/>
          <w:color w:val="auto"/>
        </w:rPr>
      </w:pPr>
    </w:p>
    <w:p>
      <w:pPr>
        <w:ind w:left="20"/>
        <w:spacing w:after="0"/>
        <w:tabs>
          <w:tab w:leader="none" w:pos="4600" w:val="left"/>
          <w:tab w:leader="none" w:pos="544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Hisao Kushi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31750</wp:posOffset>
            </wp:positionV>
            <wp:extent cx="2957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Hisao Kushi</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0940"/>
      </w:cols>
      <w:pgMar w:left="320" w:top="103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2020-05-12T05:11:51Z</dcterms:created>
  <dcterms:modified xsi:type="dcterms:W3CDTF">2020-05-12T05:11:51Z</dcterms:modified>
</cp:coreProperties>
</file>